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16" w:hanging="616" w:hangingChars="200"/>
        <w:jc w:val="left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</w:p>
    <w:p>
      <w:pPr>
        <w:ind w:left="776" w:hanging="779" w:hangingChars="200"/>
        <w:jc w:val="center"/>
        <w:outlineLvl w:val="1"/>
        <w:rPr>
          <w:rFonts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  <w:t>湖南农业大学21日线上朋辈心理互助成长小组</w:t>
      </w:r>
    </w:p>
    <w:p>
      <w:pPr>
        <w:ind w:left="776" w:hanging="779" w:hangingChars="200"/>
        <w:jc w:val="center"/>
        <w:outlineLvl w:val="1"/>
        <w:rPr>
          <w:rFonts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  <w:t>活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  <w:t>动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  <w:t>方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</w:rPr>
        <w:t>案</w:t>
      </w:r>
    </w:p>
    <w:p>
      <w:pPr>
        <w:spacing w:line="520" w:lineRule="exact"/>
        <w:ind w:firstLine="643" w:firstLineChars="200"/>
        <w:jc w:val="left"/>
        <w:rPr>
          <w:rFonts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同心传乐 成长园地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本次活动以线上团体心理互助的形式，帮助大家在居家隔离期舒缓学习生活压力，扩展人际交往圈，并提供线上朋辈帮扶渠道，帮助青年学子健康快乐成长。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2" w:leftChars="296"/>
        <w:jc w:val="left"/>
        <w:textAlignment w:val="auto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2020年5月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日-6月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2" w:leftChars="296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湖南农业大学全日制本科生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线上团体心理互助小组。利用“HNAU同心战疫心理互助”QQ群，开展丰富多彩的线上团体心理辅导活动，实现朋辈心理互助。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114935</wp:posOffset>
            </wp:positionV>
            <wp:extent cx="1309370" cy="1309370"/>
            <wp:effectExtent l="0" t="0" r="11430" b="11430"/>
            <wp:wrapSquare wrapText="bothSides"/>
            <wp:docPr id="1026" name="图片 1" descr="CDEE695AE273114D23FAC2462CB7317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CDEE695AE273114D23FAC2462CB7317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日至23日，报名者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活动资格申请问卷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扫描右方二维码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），申请审核通过后，即可进入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群成为线上互助成长小组成员，成员将被编入不同小组，由组长带领开展活动。具体活动类型如下：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jc w:val="left"/>
        <w:textAlignment w:val="auto"/>
        <w:outlineLvl w:val="1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（一）21天习惯养成计划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入群成员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均要求制定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计划，即打算在活动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中养成的一个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良好行为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习惯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，如练字、背单词等。活动正式开始后，需在朋友圈或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空间完成每日打卡，打卡情况由小组长登记。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jc w:val="left"/>
        <w:textAlignment w:val="auto"/>
        <w:outlineLvl w:val="1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集章打卡周任务解锁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 活动为其三周，每周布置一个主题任务，如主题观影，邀请成员参与影片讨论与分享，专业观后感；或开展“为你读诗”，每日语音夜读；或“与陌生人道晚安”——朋辈关爱计划。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jc w:val="left"/>
        <w:textAlignment w:val="auto"/>
        <w:outlineLvl w:val="1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周日晚线上团辅活动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  每周日晚组织线上桌游活动，可以与小组成员体验线上游戏，提升人际交往技能。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jc w:val="left"/>
        <w:textAlignment w:val="auto"/>
        <w:outlineLvl w:val="1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不定期线上心理沙龙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  不定期通过线上云平台开展“朋辈心理互助技巧”“心理咨询的奥秘”等线上心理沙龙或师生心理论坛，分享心理知识。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jc w:val="left"/>
        <w:textAlignment w:val="auto"/>
        <w:outlineLvl w:val="1"/>
        <w:rPr>
          <w:rFonts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随时随地的心灵树洞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  群内有受过专业培训的朋辈心理互助员，成为你的线上树洞，为你分忧解难（注：线上朋辈辅导并不是心理咨询，如有心理援助需求，可通过朋辈心理互助志愿者转介至“湖南省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疫情心理援助平台”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湖南农业大学线上心理援助平台QQ：2540257868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1.本活动主办方为湖南农业大学心理健康教育会，其活动最终解释权由主办方所有。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2.活动中表现突出的小组成员将获得活动纪念品一份。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F5836"/>
    <w:rsid w:val="61851984"/>
    <w:rsid w:val="729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769</Words>
  <Characters>797</Characters>
  <Paragraphs>29</Paragraphs>
  <TotalTime>57</TotalTime>
  <ScaleCrop>false</ScaleCrop>
  <LinksUpToDate>false</LinksUpToDate>
  <CharactersWithSpaces>820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2020-05-11T14:12:00Z</dcterms:created>
  <dc:creator>思卿</dc:creator>
  <cp:lastModifiedBy>LQ376</cp:lastModifiedBy>
  <cp:lastPrinted>2020-05-22T02:25:16Z</cp:lastPrinted>
  <dcterms:modified xsi:type="dcterms:W3CDTF">2020-05-22T04:53:32Z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