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480" w:hanging="640" w:hangingChars="200"/>
        <w:jc w:val="lef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附件</w:t>
      </w: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40" w:lineRule="exact"/>
        <w:ind w:left="0" w:hanging="803" w:hangingChars="200"/>
        <w:jc w:val="center"/>
        <w:textAlignment w:val="auto"/>
        <w:rPr>
          <w:rFonts w:ascii="Times New Roman" w:hAnsi="Times New Roman" w:eastAsia="方正小标宋简体"/>
          <w:b/>
          <w:bCs/>
          <w:sz w:val="40"/>
          <w:szCs w:val="40"/>
        </w:rPr>
      </w:pPr>
      <w:r>
        <w:rPr>
          <w:rFonts w:hint="eastAsia" w:ascii="Times New Roman" w:hAnsi="Times New Roman" w:eastAsia="方正小标宋简体"/>
          <w:b/>
          <w:bCs/>
          <w:sz w:val="40"/>
          <w:szCs w:val="40"/>
        </w:rPr>
        <w:t>湖南农业大学第二届心理漫画大赛活动方案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firstLine="643" w:firstLineChars="200"/>
        <w:jc w:val="left"/>
        <w:textAlignment w:val="auto"/>
        <w:rPr>
          <w:rFonts w:hint="default" w:ascii="Times New Roman" w:hAnsi="Times New Roman" w:eastAsia="黑体" w:cs="黑体"/>
          <w:b/>
          <w:sz w:val="32"/>
          <w:szCs w:val="32"/>
          <w:lang w:val="en-US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放飞心灵 共画心语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拨开疫情的阴霾，我们迎来崭新的2021，在美好的青春年华里，我们惊叹生命的顽强，赞叹生活的美好。</w:t>
      </w:r>
      <w:r>
        <w:rPr>
          <w:rFonts w:hint="eastAsia" w:ascii="仿宋" w:hAnsi="仿宋" w:eastAsia="仿宋" w:cs="仿宋"/>
          <w:sz w:val="32"/>
          <w:szCs w:val="32"/>
        </w:rPr>
        <w:t>为进一步丰富我校心理健康教育载体,为青年学子搭建心灵交流的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</w:t>
      </w:r>
      <w:r>
        <w:rPr>
          <w:rFonts w:hint="eastAsia" w:ascii="仿宋" w:hAnsi="仿宋" w:eastAsia="仿宋" w:cs="仿宋"/>
          <w:sz w:val="32"/>
          <w:szCs w:val="32"/>
        </w:rPr>
        <w:t>台，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本活动邀请湘农学子</w:t>
      </w:r>
      <w:r>
        <w:rPr>
          <w:rFonts w:hint="eastAsia" w:ascii="仿宋" w:hAnsi="仿宋" w:eastAsia="仿宋" w:cs="仿宋"/>
          <w:sz w:val="32"/>
          <w:szCs w:val="32"/>
        </w:rPr>
        <w:t>用画笔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表达对心理健康的理解</w:t>
      </w:r>
      <w:r>
        <w:rPr>
          <w:rFonts w:hint="eastAsia" w:ascii="仿宋" w:hAnsi="仿宋" w:eastAsia="仿宋" w:cs="仿宋"/>
          <w:sz w:val="32"/>
          <w:szCs w:val="32"/>
        </w:rPr>
        <w:t>，抒发心中之爱，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画笔行走间勾勒时光印记，泼墨纵横间绽放心灵之光，通过</w:t>
      </w:r>
      <w:r>
        <w:rPr>
          <w:rFonts w:hint="eastAsia" w:ascii="仿宋" w:hAnsi="仿宋" w:eastAsia="仿宋" w:cs="仿宋"/>
          <w:sz w:val="32"/>
          <w:szCs w:val="32"/>
        </w:rPr>
        <w:t>心理漫画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传递</w:t>
      </w:r>
      <w:r>
        <w:rPr>
          <w:rFonts w:hint="eastAsia" w:ascii="仿宋" w:hAnsi="仿宋" w:eastAsia="仿宋" w:cs="仿宋"/>
          <w:sz w:val="32"/>
          <w:szCs w:val="32"/>
        </w:rPr>
        <w:t>积极乐观的生活态度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三、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开始进行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作品征集；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日线上投票评选；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日作品专家评选；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日公布评奖结果，优秀作品展示。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</w:rPr>
        <w:t>四、活动对象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湖南农业大学全日制本专科生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五、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活动主办方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湖南农业大学心理素质教育与咨询中心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作品征集方式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校园心理漫画大赛采取学院推优的方式，以“放飞心灵 共画心语”为主题，面向全校征集优秀心理漫画作品。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七、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作品主题板块分区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1、我画我心：对自我的珍视，才是最好的防护。认识自我，接纳自我，通过画面表达出认识自我的价值。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2、生活中的触动：大学的学习生活中，我们焦虑过、恐慌过、感动过，可以将最为触动自己的那一幕通过画笔表达出来。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3、心理健康知识科普：该板块主要从心理科普的角度分享与心理健康相关的知识。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八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、参赛要求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1.报名方式：各学院择优推荐不少于1-3幅（组）优秀漫画作品。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２.投稿作品须紧扣主题，不限作品题材、形式、风格，要求内容积极向上，传达心理健康理念，展现积极向上的青年风貌。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３.手绘漫画请在A3纸张上作画，电脑制图类漫画格式请以jpg、png文件格式上交。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４.参与者应对投送作品拥有充分、完全、排他的著作权，作品涉及的著作权、肖像权等法律责任由作者自负。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５.本次所有作品原则上一经投稿不予退还，作者享有署名权，主办方对所有作品具有使用权（用于湖南农业大学心理健康宣传的线上、线下展示），若有其它用途需经作者本人授权同意。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6.参赛人员在5月16日17:00前将报名表及漫画作品电子版实名制打包（命名方式“学院+班级+姓名+心理漫画大赛作品”），投稿至邮箱ndxinli@163.com；报名表及漫画作品纸质版提交至心理素质教育与咨询中心前台。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、作品线上投票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1.投票方式：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17日起，所有同学可通过“湖南农业大学学生在线”微信公众号进行线上投票评选。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2.投票规则：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（1）投票期间，投票者一天内可投3票；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（2）投票者不可对同一作品投多次票；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（3）禁止刷票行为，一经查明，工作人员将取消违反者的参赛资格并作废票数；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96" w:firstLineChars="200"/>
        <w:textAlignment w:val="auto"/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（4）活动投票时间为2021年5月17日0时至20日24时。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1.材料齐全（10分）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参赛作品形式贴近本次大赛要求，上传时间符合规定，比赛要求资料齐全；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2.主题积极(30分)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作品是否积极向上，是否贴合心理健康主题，是否能够体现当代大学生风采；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3.内容创新(30分)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参赛作品原创，并达到一定的艺术效果；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4.画面艺术性（30分）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画面效果、色彩构图和构图美观。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textAlignment w:val="auto"/>
        <w:rPr>
          <w:rFonts w:hint="eastAsia" w:ascii="Times New Roman" w:hAnsi="Times New Roman" w:eastAsia="黑体" w:cs="黑体"/>
          <w:b/>
          <w:sz w:val="32"/>
          <w:szCs w:val="32"/>
        </w:rPr>
      </w:pPr>
      <w:r>
        <w:rPr>
          <w:rFonts w:hint="eastAsia" w:ascii="Times New Roman" w:hAnsi="Times New Roman" w:eastAsia="黑体" w:cs="黑体"/>
          <w:b/>
          <w:sz w:val="32"/>
          <w:szCs w:val="32"/>
        </w:rPr>
        <w:t>十</w:t>
      </w:r>
      <w:r>
        <w:rPr>
          <w:rFonts w:hint="eastAsia" w:ascii="Times New Roman" w:hAnsi="Times New Roman" w:eastAsia="黑体" w:cs="黑体"/>
          <w:b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黑体"/>
          <w:b/>
          <w:sz w:val="32"/>
          <w:szCs w:val="32"/>
        </w:rPr>
        <w:t>、奖项及奖金设置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设一等奖1个（奖金300元/个）；二等奖2个（奖金200元/个）；三等奖3个（奖金100元/个）；优胜奖10个，均颁发荣誉证书。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D77EB"/>
    <w:rsid w:val="01963414"/>
    <w:rsid w:val="02655946"/>
    <w:rsid w:val="12D626D3"/>
    <w:rsid w:val="1E0B1C53"/>
    <w:rsid w:val="33890CC0"/>
    <w:rsid w:val="3C2D1A1B"/>
    <w:rsid w:val="49CC5A86"/>
    <w:rsid w:val="554B48FC"/>
    <w:rsid w:val="5A660CA5"/>
    <w:rsid w:val="632078AE"/>
    <w:rsid w:val="67F25D7C"/>
    <w:rsid w:val="7F2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2021-04-21T12:46:00Z</dcterms:created>
  <dc:creator>LQ376</dc:creator>
  <cp:lastModifiedBy>LQ376</cp:lastModifiedBy>
  <cp:lastPrinted>2021-04-22T08:57:00Z</cp:lastPrinted>
  <dcterms:modified xsi:type="dcterms:W3CDTF">2021-04-22T09:42:13Z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01EFB9084B97486FBAA8ADA8A1913A09</vt:lpwstr>
  </property>
</Properties>
</file>