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附件2：</w:t>
      </w:r>
    </w:p>
    <w:p>
      <w:pPr>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湖南农业大学第八届心理健康主题班会策划大赛</w:t>
      </w:r>
    </w:p>
    <w:p>
      <w:pPr>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活动方案</w:t>
      </w:r>
    </w:p>
    <w:p>
      <w:pPr>
        <w:keepNext w:val="0"/>
        <w:keepLines w:val="0"/>
        <w:pageBreakBefore w:val="0"/>
        <w:widowControl w:val="0"/>
        <w:tabs>
          <w:tab w:val="left" w:pos="420"/>
        </w:tabs>
        <w:kinsoku/>
        <w:wordWrap/>
        <w:overflowPunct/>
        <w:topLinePunct w:val="0"/>
        <w:autoSpaceDE/>
        <w:autoSpaceDN/>
        <w:bidi w:val="0"/>
        <w:adjustRightInd/>
        <w:snapToGrid/>
        <w:spacing w:before="156" w:beforeLines="50" w:line="560" w:lineRule="exact"/>
        <w:ind w:firstLine="561"/>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心理健康主题班会是集群体性、创造性和教育性为一体的心理健康活动，在疫情防控的背景下，融入团体心理辅导理念的主题班会能更全面地普及学生的精神卫生保健意识，促进学生身心全面发展。同时在朋辈互助的氛围中，培养班级凝聚力，提升</w:t>
      </w:r>
      <w:r>
        <w:rPr>
          <w:rFonts w:hint="eastAsia" w:ascii="仿宋_GB2312" w:hAnsi="仿宋_GB2312" w:eastAsia="仿宋_GB2312" w:cs="仿宋_GB2312"/>
          <w:bCs/>
          <w:sz w:val="32"/>
          <w:szCs w:val="32"/>
          <w:lang w:val="en-US" w:eastAsia="zh-CN"/>
        </w:rPr>
        <w:t>学生</w:t>
      </w:r>
      <w:r>
        <w:rPr>
          <w:rFonts w:hint="eastAsia" w:ascii="仿宋_GB2312" w:hAnsi="仿宋_GB2312" w:eastAsia="仿宋_GB2312" w:cs="仿宋_GB2312"/>
          <w:bCs/>
          <w:sz w:val="32"/>
          <w:szCs w:val="32"/>
        </w:rPr>
        <w:t>心理素质。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lang w:val="en-US" w:eastAsia="zh-CN"/>
        </w:rPr>
        <w:t>活动</w:t>
      </w:r>
      <w:r>
        <w:rPr>
          <w:rFonts w:hint="eastAsia" w:ascii="黑体" w:hAnsi="黑体" w:eastAsia="黑体" w:cs="黑体"/>
          <w:b/>
          <w:sz w:val="32"/>
          <w:szCs w:val="32"/>
        </w:rPr>
        <w:t>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Cs/>
          <w:sz w:val="32"/>
          <w:szCs w:val="32"/>
        </w:rPr>
        <w:t>5月</w:t>
      </w:r>
      <w:r>
        <w:rPr>
          <w:rFonts w:hint="default" w:ascii="仿宋_GB2312" w:hAnsi="仿宋_GB2312" w:eastAsia="仿宋_GB2312" w:cs="仿宋_GB2312"/>
          <w:bCs/>
          <w:sz w:val="32"/>
          <w:szCs w:val="32"/>
          <w:lang w:val="en-US"/>
        </w:rPr>
        <w:t>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日-6月</w:t>
      </w:r>
      <w:r>
        <w:rPr>
          <w:rFonts w:hint="default" w:ascii="仿宋_GB2312" w:hAnsi="仿宋_GB2312" w:eastAsia="仿宋_GB2312" w:cs="仿宋_GB2312"/>
          <w:bCs/>
          <w:sz w:val="32"/>
          <w:szCs w:val="32"/>
          <w:lang w:val="en-US"/>
        </w:rPr>
        <w:t>11</w:t>
      </w:r>
      <w:r>
        <w:rPr>
          <w:rFonts w:hint="eastAsia" w:ascii="仿宋_GB2312" w:hAnsi="仿宋_GB2312" w:eastAsia="仿宋_GB2312" w:cs="仿宋_GB2312"/>
          <w:bCs/>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二、参赛对象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全日制在校本科生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三、活动主题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生命之路 青春有你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四、活动要求</w:t>
      </w:r>
      <w:bookmarkStart w:id="0" w:name="_GoBack"/>
      <w:bookmarkEnd w:id="0"/>
      <w:r>
        <w:rPr>
          <w:rFonts w:hint="eastAsia" w:ascii="黑体" w:hAnsi="黑体" w:eastAsia="黑体" w:cs="黑体"/>
          <w:b/>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1、各学院以班级为单位组织线上心理健康主题班会策划活动。要求各院对班会策划方案组织初赛评比，选拔推荐活动中表现优异的班级作为学院代表参加校级评比。</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2、要求活动内容紧扣防疫时期高校大学生学习、生活实际，融入专业特色，</w:t>
      </w:r>
      <w:r>
        <w:rPr>
          <w:rFonts w:hint="eastAsia" w:ascii="仿宋_GB2312" w:hAnsi="仿宋_GB2312" w:eastAsia="仿宋_GB2312" w:cs="仿宋_GB2312"/>
          <w:bCs/>
          <w:sz w:val="32"/>
          <w:szCs w:val="32"/>
          <w:lang w:val="en-US" w:eastAsia="zh-CN"/>
        </w:rPr>
        <w:t>以</w:t>
      </w:r>
      <w:r>
        <w:rPr>
          <w:rFonts w:hint="eastAsia" w:ascii="仿宋_GB2312" w:hAnsi="仿宋_GB2312" w:eastAsia="仿宋_GB2312" w:cs="仿宋_GB2312"/>
          <w:bCs/>
          <w:sz w:val="32"/>
          <w:szCs w:val="32"/>
        </w:rPr>
        <w:t>团体心理辅导</w:t>
      </w:r>
      <w:r>
        <w:rPr>
          <w:rFonts w:hint="eastAsia" w:ascii="仿宋_GB2312" w:hAnsi="仿宋_GB2312" w:eastAsia="仿宋_GB2312" w:cs="仿宋_GB2312"/>
          <w:bCs/>
          <w:sz w:val="32"/>
          <w:szCs w:val="32"/>
          <w:lang w:val="en-US" w:eastAsia="zh-CN"/>
        </w:rPr>
        <w:t>形式为主，以</w:t>
      </w:r>
      <w:r>
        <w:rPr>
          <w:rFonts w:hint="eastAsia" w:ascii="仿宋_GB2312" w:hAnsi="仿宋_GB2312" w:eastAsia="仿宋_GB2312" w:cs="仿宋_GB2312"/>
          <w:bCs/>
          <w:sz w:val="32"/>
          <w:szCs w:val="32"/>
        </w:rPr>
        <w:t>实现弘扬积极心理正能量，探索生命意义，加强同学沟通互助，培育良好学习生活习惯</w:t>
      </w:r>
      <w:r>
        <w:rPr>
          <w:rFonts w:hint="eastAsia" w:ascii="仿宋_GB2312" w:hAnsi="仿宋_GB2312" w:eastAsia="仿宋_GB2312" w:cs="仿宋_GB2312"/>
          <w:bCs/>
          <w:sz w:val="32"/>
          <w:szCs w:val="32"/>
          <w:lang w:val="en-US" w:eastAsia="zh-CN"/>
        </w:rPr>
        <w:t>为</w:t>
      </w:r>
      <w:r>
        <w:rPr>
          <w:rFonts w:hint="eastAsia" w:ascii="仿宋_GB2312" w:hAnsi="仿宋_GB2312" w:eastAsia="仿宋_GB2312" w:cs="仿宋_GB2312"/>
          <w:bCs/>
          <w:sz w:val="32"/>
          <w:szCs w:val="32"/>
        </w:rPr>
        <w:t>目标</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参赛班级可在活动主题下自拟班会名称，鼓励形式创新。</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3、参加学校选拔的班级需组织开展线上心理班会，并需邀请学院心理专干老师、班主任或辅导员作为教师代表等参加，评优作品需由指导老师</w:t>
      </w:r>
      <w:r>
        <w:rPr>
          <w:rFonts w:hint="eastAsia" w:ascii="仿宋_GB2312" w:hAnsi="仿宋_GB2312" w:eastAsia="仿宋_GB2312" w:cs="仿宋_GB2312"/>
          <w:bCs/>
          <w:sz w:val="32"/>
          <w:szCs w:val="32"/>
          <w:lang w:val="en-US" w:eastAsia="zh-CN"/>
        </w:rPr>
        <w:t>填写</w:t>
      </w:r>
      <w:r>
        <w:rPr>
          <w:rFonts w:hint="eastAsia" w:ascii="仿宋_GB2312" w:hAnsi="仿宋_GB2312" w:eastAsia="仿宋_GB2312" w:cs="仿宋_GB2312"/>
          <w:bCs/>
          <w:sz w:val="32"/>
          <w:szCs w:val="32"/>
        </w:rPr>
        <w:t>推荐意见。</w:t>
      </w:r>
    </w:p>
    <w:p>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4、在5月</w:t>
      </w:r>
      <w:r>
        <w:rPr>
          <w:rFonts w:hint="default" w:ascii="仿宋_GB2312" w:hAnsi="仿宋_GB2312" w:eastAsia="仿宋_GB2312" w:cs="仿宋_GB2312"/>
          <w:bCs/>
          <w:sz w:val="32"/>
          <w:szCs w:val="32"/>
          <w:lang w:val="en-US"/>
        </w:rPr>
        <w:t>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日至5月</w:t>
      </w:r>
      <w:r>
        <w:rPr>
          <w:rFonts w:hint="eastAsia" w:ascii="仿宋_GB2312" w:hAnsi="仿宋_GB2312" w:eastAsia="仿宋_GB2312" w:cs="仿宋_GB2312"/>
          <w:bCs/>
          <w:sz w:val="32"/>
          <w:szCs w:val="32"/>
          <w:lang w:val="en-US" w:eastAsia="zh-CN"/>
        </w:rPr>
        <w:t>30</w:t>
      </w:r>
      <w:r>
        <w:rPr>
          <w:rFonts w:hint="eastAsia" w:ascii="仿宋_GB2312" w:hAnsi="仿宋_GB2312" w:eastAsia="仿宋_GB2312" w:cs="仿宋_GB2312"/>
          <w:bCs/>
          <w:sz w:val="32"/>
          <w:szCs w:val="32"/>
        </w:rPr>
        <w:t>日期间，各学院自行选定时间，利用QQ、腾讯会议等线上平台，按要求开展心理健康主题班会，请注意留存相关文字、图片或影像资料。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5、参赛班级按要求认真填写“心理健康主题班会设计方案”“具体实施方案”“班会主持人发言（对话）逐字稿”（参见附</w:t>
      </w:r>
      <w:r>
        <w:rPr>
          <w:rFonts w:hint="eastAsia" w:ascii="仿宋_GB2312" w:hAnsi="仿宋_GB2312" w:eastAsia="仿宋_GB2312" w:cs="仿宋_GB2312"/>
          <w:bCs/>
          <w:sz w:val="32"/>
          <w:szCs w:val="32"/>
          <w:lang w:val="en-US" w:eastAsia="zh-CN"/>
        </w:rPr>
        <w:t>表</w:t>
      </w:r>
      <w:r>
        <w:rPr>
          <w:rFonts w:hint="eastAsia" w:ascii="仿宋_GB2312" w:hAnsi="仿宋_GB2312" w:eastAsia="仿宋_GB2312" w:cs="仿宋_GB2312"/>
          <w:bCs/>
          <w:sz w:val="32"/>
          <w:szCs w:val="32"/>
        </w:rPr>
        <w:t>1-3），并在班会结束后撰写活动总结（包括文字、图片、流程、新闻报道等），上述资料一式一份，请于5月</w:t>
      </w:r>
      <w:r>
        <w:rPr>
          <w:rFonts w:hint="default" w:ascii="仿宋_GB2312" w:hAnsi="仿宋_GB2312" w:eastAsia="仿宋_GB2312" w:cs="仿宋_GB2312"/>
          <w:bCs/>
          <w:sz w:val="32"/>
          <w:szCs w:val="32"/>
          <w:lang w:val="en-US"/>
        </w:rPr>
        <w:t>3</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日1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:00前将电子档发送至Email:ndxinli@163.com。</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五、作品评选</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本次评选由各学院自行组织初赛，选拔优秀作品进入校级复赛。</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1、复赛（</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日-</w:t>
      </w:r>
      <w:r>
        <w:rPr>
          <w:rFonts w:hint="default" w:ascii="仿宋_GB2312" w:hAnsi="仿宋_GB2312" w:eastAsia="仿宋_GB2312" w:cs="仿宋_GB2312"/>
          <w:bCs/>
          <w:sz w:val="32"/>
          <w:szCs w:val="32"/>
          <w:lang w:val="en-US"/>
        </w:rPr>
        <w:t>6</w:t>
      </w:r>
      <w:r>
        <w:rPr>
          <w:rFonts w:hint="eastAsia" w:ascii="仿宋_GB2312" w:hAnsi="仿宋_GB2312" w:eastAsia="仿宋_GB2312" w:cs="仿宋_GB2312"/>
          <w:bCs/>
          <w:sz w:val="32"/>
          <w:szCs w:val="32"/>
          <w:lang w:val="en-US" w:eastAsia="zh-CN"/>
        </w:rPr>
        <w:t>月3</w:t>
      </w:r>
      <w:r>
        <w:rPr>
          <w:rFonts w:hint="eastAsia" w:ascii="仿宋_GB2312" w:hAnsi="仿宋_GB2312" w:eastAsia="仿宋_GB2312" w:cs="仿宋_GB2312"/>
          <w:bCs/>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对学院提交的代表作品的材料进行集中审核，在复赛中选拔前十的班级进入决赛</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复赛主要考察参赛班会的</w:t>
      </w:r>
      <w:r>
        <w:rPr>
          <w:rFonts w:hint="eastAsia" w:ascii="仿宋_GB2312" w:hAnsi="仿宋_GB2312" w:eastAsia="仿宋_GB2312" w:cs="仿宋_GB2312"/>
          <w:bCs/>
          <w:sz w:val="32"/>
          <w:szCs w:val="32"/>
        </w:rPr>
        <w:t>以下</w:t>
      </w:r>
      <w:r>
        <w:rPr>
          <w:rFonts w:hint="eastAsia" w:ascii="仿宋_GB2312" w:hAnsi="仿宋_GB2312" w:eastAsia="仿宋_GB2312" w:cs="仿宋_GB2312"/>
          <w:bCs/>
          <w:sz w:val="32"/>
          <w:szCs w:val="32"/>
          <w:lang w:val="en-US" w:eastAsia="zh-CN"/>
        </w:rPr>
        <w:t>几个方面</w:t>
      </w:r>
      <w:r>
        <w:rPr>
          <w:rFonts w:hint="eastAsia" w:ascii="仿宋_GB2312" w:hAnsi="仿宋_GB2312" w:eastAsia="仿宋_GB2312" w:cs="仿宋_GB2312"/>
          <w:bCs/>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主题内容：①健康、积极向上,符合核心价值观；②紧扣当下防疫期的大学生学习、生活；③有一定启发和教育意义。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组织形式：融入团体心理辅导的形式，活动选用贴合主题，有一定的创新性和教育性。</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材料准备：内容填写清晰明了、详尽准确，材料组织设计方面有一定的特色和新颖度。</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2、决赛（6月</w:t>
      </w:r>
      <w:r>
        <w:rPr>
          <w:rFonts w:hint="default" w:ascii="仿宋_GB2312" w:hAnsi="仿宋_GB2312" w:eastAsia="仿宋_GB2312" w:cs="仿宋_GB2312"/>
          <w:bCs/>
          <w:sz w:val="32"/>
          <w:szCs w:val="32"/>
          <w:lang w:val="en-US"/>
        </w:rPr>
        <w:t>11</w:t>
      </w:r>
      <w:r>
        <w:rPr>
          <w:rFonts w:hint="eastAsia" w:ascii="仿宋_GB2312" w:hAnsi="仿宋_GB2312" w:eastAsia="仿宋_GB2312" w:cs="仿宋_GB2312"/>
          <w:bCs/>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入围决赛的班级需选派班级</w:t>
      </w:r>
      <w:r>
        <w:rPr>
          <w:rFonts w:hint="eastAsia" w:ascii="仿宋_GB2312" w:hAnsi="仿宋_GB2312" w:eastAsia="仿宋_GB2312" w:cs="仿宋_GB2312"/>
          <w:bCs/>
          <w:sz w:val="32"/>
          <w:szCs w:val="32"/>
          <w:lang w:val="en-US" w:eastAsia="zh-CN"/>
        </w:rPr>
        <w:t>心理委员</w:t>
      </w:r>
      <w:r>
        <w:rPr>
          <w:rFonts w:hint="eastAsia" w:ascii="仿宋_GB2312" w:hAnsi="仿宋_GB2312" w:eastAsia="仿宋_GB2312" w:cs="仿宋_GB2312"/>
          <w:bCs/>
          <w:sz w:val="32"/>
          <w:szCs w:val="32"/>
        </w:rPr>
        <w:t>对心理健康主题班会的设计思路、班会特色亮点、班会开展成果和班会经验总结进行汇报，汇报时间不得超过6分钟。决赛答辩环节主从以下几个方面开展评选: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答辩者汇报：言语表达流畅，发言逻辑清晰、思路明确；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呈现汇报呈现资料：美观大方、排版合理，重点突出；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班会设计思路：</w:t>
      </w:r>
      <w:r>
        <w:rPr>
          <w:rFonts w:hint="eastAsia" w:ascii="仿宋_GB2312" w:hAnsi="仿宋_GB2312" w:eastAsia="仿宋_GB2312" w:cs="仿宋_GB2312"/>
          <w:bCs/>
          <w:sz w:val="32"/>
          <w:szCs w:val="32"/>
          <w:lang w:val="en-US" w:eastAsia="zh-CN"/>
        </w:rPr>
        <w:t>方案</w:t>
      </w:r>
      <w:r>
        <w:rPr>
          <w:rFonts w:hint="eastAsia" w:ascii="仿宋_GB2312" w:hAnsi="仿宋_GB2312" w:eastAsia="仿宋_GB2312" w:cs="仿宋_GB2312"/>
          <w:bCs/>
          <w:sz w:val="32"/>
          <w:szCs w:val="32"/>
        </w:rPr>
        <w:t>设计思路与主题的匹配度，设计方案创新性、科学性和教育性；</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班会特色亮点：贴合班级学生实际，具有专业特色；</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开展效果与经验总结：班</w:t>
      </w:r>
      <w:r>
        <w:rPr>
          <w:rFonts w:hint="eastAsia" w:ascii="仿宋_GB2312" w:hAnsi="仿宋_GB2312" w:eastAsia="仿宋_GB2312" w:cs="仿宋_GB2312"/>
          <w:bCs/>
          <w:sz w:val="32"/>
          <w:szCs w:val="32"/>
          <w:lang w:val="en-US" w:eastAsia="zh-CN"/>
        </w:rPr>
        <w:t>会</w:t>
      </w:r>
      <w:r>
        <w:rPr>
          <w:rFonts w:hint="eastAsia" w:ascii="仿宋_GB2312" w:hAnsi="仿宋_GB2312" w:eastAsia="仿宋_GB2312" w:cs="仿宋_GB2312"/>
          <w:bCs/>
          <w:sz w:val="32"/>
          <w:szCs w:val="32"/>
        </w:rPr>
        <w:t>后成员反馈，经验收获与总结。</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注：根据班会材料提交情况确定入围复赛人员，进入决赛后，根据材料和汇报情况进行综合评分（参见“第八届心理主题班会策划大赛评分标准”)确定最终名次</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六、奖项及奖金设置：</w:t>
      </w:r>
      <w:r>
        <w:rPr>
          <w:rFonts w:hint="eastAsia" w:ascii="仿宋_GB2312" w:hAnsi="仿宋_GB2312" w:eastAsia="仿宋_GB2312" w:cs="仿宋_GB2312"/>
          <w:bCs/>
          <w:sz w:val="32"/>
          <w:szCs w:val="32"/>
        </w:rPr>
        <w:t>一等奖</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个，奖金300元/个；二等奖</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个，奖金200元/个；三等奖</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个，奖金100元/个；优胜奖</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个</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均颁发荣誉证书。</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pPr>
        <w:spacing w:line="480" w:lineRule="exact"/>
        <w:ind w:firstLine="640" w:firstLineChars="200"/>
        <w:rPr>
          <w:rFonts w:hint="eastAsia" w:ascii="仿宋_GB2312" w:hAnsi="仿宋_GB2312" w:eastAsia="仿宋_GB2312" w:cs="仿宋_GB2312"/>
          <w:bCs/>
          <w:sz w:val="32"/>
          <w:szCs w:val="32"/>
        </w:rPr>
      </w:pPr>
    </w:p>
    <w:p>
      <w:pPr>
        <w:spacing w:line="560" w:lineRule="exact"/>
        <w:jc w:val="center"/>
        <w:rPr>
          <w:rFonts w:hint="eastAsia" w:ascii="方正小标宋简体" w:hAnsi="方正小标宋简体" w:eastAsia="方正小标宋简体" w:cs="方正小标宋简体"/>
          <w:b/>
          <w:color w:val="000000"/>
          <w:kern w:val="0"/>
          <w:sz w:val="40"/>
          <w:szCs w:val="40"/>
        </w:rPr>
      </w:pPr>
      <w:r>
        <w:rPr>
          <w:rFonts w:hint="eastAsia" w:ascii="方正小标宋简体" w:hAnsi="方正小标宋简体" w:eastAsia="方正小标宋简体" w:cs="方正小标宋简体"/>
          <w:b/>
          <w:color w:val="000000"/>
          <w:kern w:val="0"/>
          <w:sz w:val="40"/>
          <w:szCs w:val="40"/>
        </w:rPr>
        <w:t>第八届心理主题班会策划大赛评分标准</w:t>
      </w:r>
    </w:p>
    <w:p>
      <w:pPr>
        <w:spacing w:line="560" w:lineRule="exact"/>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b/>
          <w:color w:val="000000"/>
          <w:kern w:val="0"/>
          <w:sz w:val="28"/>
          <w:szCs w:val="28"/>
          <w:lang w:eastAsia="zh-CN"/>
        </w:rPr>
        <w:t>（</w:t>
      </w:r>
      <w:r>
        <w:rPr>
          <w:rFonts w:hint="eastAsia" w:ascii="楷体_GB2312" w:hAnsi="楷体_GB2312" w:eastAsia="楷体_GB2312" w:cs="楷体_GB2312"/>
          <w:b/>
          <w:color w:val="000000"/>
          <w:kern w:val="0"/>
          <w:sz w:val="28"/>
          <w:szCs w:val="28"/>
          <w:lang w:val="en-US" w:eastAsia="zh-CN"/>
        </w:rPr>
        <w:t>复赛、决赛整体考核</w:t>
      </w:r>
      <w:r>
        <w:rPr>
          <w:rFonts w:hint="eastAsia" w:ascii="楷体_GB2312" w:hAnsi="楷体_GB2312" w:eastAsia="楷体_GB2312" w:cs="楷体_GB2312"/>
          <w:b/>
          <w:color w:val="000000"/>
          <w:kern w:val="0"/>
          <w:sz w:val="28"/>
          <w:szCs w:val="28"/>
          <w:lang w:eastAsia="zh-CN"/>
        </w:rPr>
        <w:t>）</w:t>
      </w:r>
    </w:p>
    <w:tbl>
      <w:tblPr>
        <w:tblStyle w:val="2"/>
        <w:tblW w:w="9400" w:type="dxa"/>
        <w:tblInd w:w="-708" w:type="dxa"/>
        <w:tblLayout w:type="fixed"/>
        <w:tblCellMar>
          <w:top w:w="15" w:type="dxa"/>
          <w:left w:w="15" w:type="dxa"/>
          <w:bottom w:w="15" w:type="dxa"/>
          <w:right w:w="15" w:type="dxa"/>
        </w:tblCellMar>
      </w:tblPr>
      <w:tblGrid>
        <w:gridCol w:w="1700"/>
        <w:gridCol w:w="6607"/>
        <w:gridCol w:w="1093"/>
      </w:tblGrid>
      <w:tr>
        <w:tblPrEx>
          <w:tblCellMar>
            <w:top w:w="15" w:type="dxa"/>
            <w:left w:w="15" w:type="dxa"/>
            <w:bottom w:w="15" w:type="dxa"/>
            <w:right w:w="15" w:type="dxa"/>
          </w:tblCellMar>
        </w:tblPrEx>
        <w:trPr>
          <w:trHeight w:val="474" w:hRule="atLeast"/>
        </w:trPr>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评分项目</w:t>
            </w:r>
          </w:p>
        </w:tc>
        <w:tc>
          <w:tcPr>
            <w:tcW w:w="6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评分内容</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评分</w:t>
            </w:r>
          </w:p>
        </w:tc>
      </w:tr>
      <w:tr>
        <w:tblPrEx>
          <w:tblCellMar>
            <w:top w:w="15" w:type="dxa"/>
            <w:left w:w="15" w:type="dxa"/>
            <w:bottom w:w="15" w:type="dxa"/>
            <w:right w:w="15" w:type="dxa"/>
          </w:tblCellMar>
        </w:tblPrEx>
        <w:trPr>
          <w:trHeight w:val="858" w:hRule="atLeast"/>
        </w:trPr>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方案：10分</w:t>
            </w:r>
          </w:p>
        </w:tc>
        <w:tc>
          <w:tcPr>
            <w:tcW w:w="6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活动方案完整，上交材料齐全（设计方案表、具体方案、逐字稿、新闻稿、活动照片、活动视频）</w:t>
            </w:r>
          </w:p>
        </w:tc>
        <w:tc>
          <w:tcPr>
            <w:tcW w:w="1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474" w:hRule="atLeast"/>
        </w:trPr>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目标： 5分</w:t>
            </w:r>
          </w:p>
        </w:tc>
        <w:tc>
          <w:tcPr>
            <w:tcW w:w="6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明确、具体、可操作</w:t>
            </w:r>
          </w:p>
        </w:tc>
        <w:tc>
          <w:tcPr>
            <w:tcW w:w="1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474" w:hRule="atLeast"/>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内容：20分</w:t>
            </w:r>
          </w:p>
        </w:tc>
        <w:tc>
          <w:tcPr>
            <w:tcW w:w="6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紧扣主题安排活动内容，符合学生年龄特点和心理发展需求（5分）</w:t>
            </w:r>
          </w:p>
        </w:tc>
        <w:tc>
          <w:tcPr>
            <w:tcW w:w="109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474"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6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富有时代气息和时代精神健康、积极向上,符合核心价值观；（5分）</w:t>
            </w: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474"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6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紧扣当下防疫期的大学生学习、生活；（5分）</w:t>
            </w: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474"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6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有深刻的教育性，普及心理健康知识教育及预防知识（5分）</w:t>
            </w: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474" w:hRule="atLeast"/>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形式：10分</w:t>
            </w:r>
          </w:p>
        </w:tc>
        <w:tc>
          <w:tcPr>
            <w:tcW w:w="6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以学生为中心，围绕目标和内容选择恰当的活动形式（5分）</w:t>
            </w:r>
          </w:p>
        </w:tc>
        <w:tc>
          <w:tcPr>
            <w:tcW w:w="109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474"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6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动选用贴合主题，有一定的创新性和教育性（5分）</w:t>
            </w: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485" w:hRule="atLeast"/>
        </w:trPr>
        <w:tc>
          <w:tcPr>
            <w:tcW w:w="170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过程：20分</w:t>
            </w:r>
          </w:p>
        </w:tc>
        <w:tc>
          <w:tcPr>
            <w:tcW w:w="6607" w:type="dxa"/>
            <w:tcBorders>
              <w:top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各项环节目标明确，衔接紧密，过渡合理，逐层深入（5分）</w:t>
            </w:r>
          </w:p>
        </w:tc>
        <w:tc>
          <w:tcPr>
            <w:tcW w:w="1093" w:type="dxa"/>
            <w:vMerge w:val="restart"/>
            <w:tcBorders>
              <w:top w:val="single" w:color="000000" w:sz="4" w:space="0"/>
              <w:left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474" w:hRule="atLeast"/>
        </w:trPr>
        <w:tc>
          <w:tcPr>
            <w:tcW w:w="1700"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c>
          <w:tcPr>
            <w:tcW w:w="6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班会亮点特色突出，结合学生实际，富有专业特色（10分）</w:t>
            </w:r>
          </w:p>
        </w:tc>
        <w:tc>
          <w:tcPr>
            <w:tcW w:w="1093"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474" w:hRule="atLeast"/>
        </w:trPr>
        <w:tc>
          <w:tcPr>
            <w:tcW w:w="1700" w:type="dxa"/>
            <w:vMerge w:val="continue"/>
            <w:tcBorders>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6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成员讨论分享的深刻度，联系实际生活（5分）</w:t>
            </w:r>
          </w:p>
        </w:tc>
        <w:tc>
          <w:tcPr>
            <w:tcW w:w="1093" w:type="dxa"/>
            <w:vMerge w:val="continue"/>
            <w:tcBorders>
              <w:left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474" w:hRule="atLeast"/>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rPr>
              <w:t>班会</w:t>
            </w:r>
            <w:r>
              <w:rPr>
                <w:rFonts w:hint="eastAsia" w:ascii="宋体" w:hAnsi="宋体" w:cs="宋体"/>
                <w:color w:val="000000"/>
                <w:kern w:val="0"/>
                <w:sz w:val="22"/>
                <w:szCs w:val="22"/>
              </w:rPr>
              <w:t>主持：</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分</w:t>
            </w:r>
          </w:p>
        </w:tc>
        <w:tc>
          <w:tcPr>
            <w:tcW w:w="6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val="en-US" w:eastAsia="zh-CN"/>
              </w:rPr>
              <w:t>发言的主题和表达逻辑。</w:t>
            </w:r>
            <w:r>
              <w:rPr>
                <w:rFonts w:hint="eastAsia" w:ascii="宋体" w:hAnsi="宋体" w:cs="宋体"/>
                <w:color w:val="000000"/>
                <w:kern w:val="0"/>
                <w:sz w:val="22"/>
                <w:szCs w:val="22"/>
              </w:rPr>
              <w:t>（3分）</w:t>
            </w:r>
          </w:p>
        </w:tc>
        <w:tc>
          <w:tcPr>
            <w:tcW w:w="1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474" w:hRule="atLeast"/>
        </w:trPr>
        <w:tc>
          <w:tcPr>
            <w:tcW w:w="1700"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c>
          <w:tcPr>
            <w:tcW w:w="660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有自己的主持风格</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且成员反馈积极</w:t>
            </w:r>
            <w:r>
              <w:rPr>
                <w:rFonts w:hint="eastAsia" w:ascii="宋体" w:hAnsi="宋体" w:cs="宋体"/>
                <w:color w:val="000000"/>
                <w:kern w:val="0"/>
                <w:sz w:val="22"/>
                <w:szCs w:val="22"/>
              </w:rPr>
              <w:t>（2分）</w:t>
            </w:r>
          </w:p>
        </w:tc>
        <w:tc>
          <w:tcPr>
            <w:tcW w:w="1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474" w:hRule="atLeast"/>
        </w:trPr>
        <w:tc>
          <w:tcPr>
            <w:tcW w:w="170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特邀嘉宾：5分</w:t>
            </w:r>
          </w:p>
        </w:tc>
        <w:tc>
          <w:tcPr>
            <w:tcW w:w="6607" w:type="dxa"/>
            <w:tcBorders>
              <w:top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班主任、辅导员或心理专干老师参与，若无记零分</w:t>
            </w:r>
          </w:p>
        </w:tc>
        <w:tc>
          <w:tcPr>
            <w:tcW w:w="1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474" w:hRule="atLeast"/>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学生主体作用：15分</w:t>
            </w:r>
          </w:p>
        </w:tc>
        <w:tc>
          <w:tcPr>
            <w:tcW w:w="6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参与面大，充分发挥学生的自我教育作用（5分）</w:t>
            </w:r>
          </w:p>
        </w:tc>
        <w:tc>
          <w:tcPr>
            <w:tcW w:w="1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474"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6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成员参与率95%以上（5分）</w:t>
            </w:r>
          </w:p>
        </w:tc>
        <w:tc>
          <w:tcPr>
            <w:tcW w:w="1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474"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66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学生积极主动分享（5分）</w:t>
            </w:r>
          </w:p>
        </w:tc>
        <w:tc>
          <w:tcPr>
            <w:tcW w:w="1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474" w:hRule="atLeast"/>
        </w:trPr>
        <w:tc>
          <w:tcPr>
            <w:tcW w:w="170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r>
              <w:rPr>
                <w:rFonts w:hint="eastAsia" w:ascii="宋体" w:hAnsi="宋体" w:cs="宋体"/>
                <w:color w:val="000000"/>
                <w:sz w:val="22"/>
                <w:szCs w:val="22"/>
              </w:rPr>
              <w:t>答辩者汇报：5分</w:t>
            </w:r>
          </w:p>
        </w:tc>
        <w:tc>
          <w:tcPr>
            <w:tcW w:w="660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主题把握准确（引导讨论及过度、总结方面）   （5分）</w:t>
            </w:r>
          </w:p>
        </w:tc>
        <w:tc>
          <w:tcPr>
            <w:tcW w:w="1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496" w:hRule="atLeast"/>
        </w:trPr>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汇报材料：5分</w:t>
            </w:r>
          </w:p>
        </w:tc>
        <w:tc>
          <w:tcPr>
            <w:tcW w:w="6607"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美观大方、排版合理，重点突出。</w:t>
            </w:r>
          </w:p>
        </w:tc>
        <w:tc>
          <w:tcPr>
            <w:tcW w:w="10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bl>
    <w:p>
      <w:pPr>
        <w:rPr>
          <w:rFonts w:ascii="楷体" w:hAnsi="楷体" w:eastAsia="楷体" w:cs="楷体"/>
          <w:b/>
          <w:bCs/>
          <w:color w:val="FF0000"/>
          <w:spacing w:val="6"/>
          <w:sz w:val="22"/>
          <w:szCs w:val="22"/>
          <w:shd w:val="clear" w:color="auto" w:fill="FFFFFF"/>
        </w:rPr>
      </w:pPr>
      <w:r>
        <w:rPr>
          <w:rFonts w:hint="eastAsia" w:ascii="楷体" w:hAnsi="楷体" w:eastAsia="楷体" w:cs="楷体"/>
          <w:b/>
          <w:bCs/>
          <w:color w:val="FF0000"/>
          <w:spacing w:val="6"/>
          <w:sz w:val="22"/>
          <w:szCs w:val="22"/>
          <w:shd w:val="clear" w:color="auto" w:fill="FFFFFF"/>
          <w:lang w:val="en-US" w:eastAsia="zh-CN"/>
        </w:rPr>
        <w:t>注：上述考核内容将综合材料提交和成员答辩两个方面来综合考察。</w:t>
      </w:r>
      <w:r>
        <w:rPr>
          <w:rFonts w:ascii="楷体" w:hAnsi="楷体" w:eastAsia="楷体" w:cs="楷体"/>
          <w:b/>
          <w:bCs/>
          <w:color w:val="FF0000"/>
          <w:spacing w:val="6"/>
          <w:sz w:val="22"/>
          <w:szCs w:val="22"/>
          <w:shd w:val="clear" w:color="auto" w:fill="FFFFFF"/>
        </w:rPr>
        <w:br w:type="page"/>
      </w:r>
    </w:p>
    <w:p>
      <w:pPr>
        <w:jc w:val="center"/>
        <w:rPr>
          <w:rFonts w:ascii="楷体" w:hAnsi="楷体" w:eastAsia="楷体" w:cs="楷体"/>
          <w:b/>
          <w:bCs/>
          <w:sz w:val="40"/>
          <w:szCs w:val="40"/>
        </w:rPr>
      </w:pPr>
      <w:r>
        <w:rPr>
          <w:rFonts w:ascii="楷体" w:hAnsi="楷体" w:eastAsia="楷体" w:cs="楷体"/>
          <w:b/>
          <w:bCs/>
          <w:color w:val="000000"/>
          <w:spacing w:val="6"/>
          <w:sz w:val="40"/>
          <w:szCs w:val="40"/>
          <w:shd w:val="clear" w:color="auto" w:fill="FFFFFF"/>
        </w:rPr>
        <w:t>第</w:t>
      </w:r>
      <w:r>
        <w:rPr>
          <w:rFonts w:hint="eastAsia" w:ascii="楷体" w:hAnsi="楷体" w:eastAsia="楷体" w:cs="楷体"/>
          <w:b/>
          <w:bCs/>
          <w:color w:val="000000"/>
          <w:spacing w:val="6"/>
          <w:sz w:val="40"/>
          <w:szCs w:val="40"/>
          <w:shd w:val="clear" w:color="auto" w:fill="FFFFFF"/>
        </w:rPr>
        <w:t>八</w:t>
      </w:r>
      <w:r>
        <w:rPr>
          <w:rFonts w:ascii="楷体" w:hAnsi="楷体" w:eastAsia="楷体" w:cs="楷体"/>
          <w:b/>
          <w:bCs/>
          <w:color w:val="000000"/>
          <w:spacing w:val="6"/>
          <w:sz w:val="40"/>
          <w:szCs w:val="40"/>
          <w:shd w:val="clear" w:color="auto" w:fill="FFFFFF"/>
        </w:rPr>
        <w:t>届心理健康主题班会设计方案</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390"/>
        <w:gridCol w:w="1305"/>
        <w:gridCol w:w="880"/>
        <w:gridCol w:w="2045"/>
        <w:gridCol w:w="117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60" w:type="dxa"/>
            <w:vAlign w:val="center"/>
          </w:tcPr>
          <w:p>
            <w:pPr>
              <w:jc w:val="center"/>
            </w:pPr>
            <w:r>
              <w:t>学</w:t>
            </w:r>
            <w:r>
              <w:rPr>
                <w:rFonts w:hint="eastAsia"/>
              </w:rPr>
              <w:t xml:space="preserve">  </w:t>
            </w:r>
            <w:r>
              <w:t>院</w:t>
            </w:r>
          </w:p>
        </w:tc>
        <w:tc>
          <w:tcPr>
            <w:tcW w:w="1695" w:type="dxa"/>
            <w:gridSpan w:val="2"/>
            <w:vAlign w:val="center"/>
          </w:tcPr>
          <w:p>
            <w:pPr>
              <w:jc w:val="center"/>
            </w:pPr>
          </w:p>
        </w:tc>
        <w:tc>
          <w:tcPr>
            <w:tcW w:w="880" w:type="dxa"/>
            <w:vAlign w:val="center"/>
          </w:tcPr>
          <w:p>
            <w:pPr>
              <w:jc w:val="center"/>
            </w:pPr>
            <w:r>
              <w:t>班</w:t>
            </w:r>
            <w:r>
              <w:rPr>
                <w:rFonts w:hint="eastAsia"/>
              </w:rPr>
              <w:t xml:space="preserve">  </w:t>
            </w:r>
            <w:r>
              <w:t>级</w:t>
            </w:r>
          </w:p>
        </w:tc>
        <w:tc>
          <w:tcPr>
            <w:tcW w:w="2045" w:type="dxa"/>
            <w:vAlign w:val="center"/>
          </w:tcPr>
          <w:p>
            <w:pPr>
              <w:jc w:val="center"/>
            </w:pPr>
          </w:p>
        </w:tc>
        <w:tc>
          <w:tcPr>
            <w:tcW w:w="1170" w:type="dxa"/>
            <w:vAlign w:val="center"/>
          </w:tcPr>
          <w:p>
            <w:pPr>
              <w:jc w:val="center"/>
            </w:pPr>
            <w:r>
              <w:rPr>
                <w:rFonts w:hint="eastAsia"/>
              </w:rPr>
              <w:t>班级人数</w:t>
            </w:r>
          </w:p>
        </w:tc>
        <w:tc>
          <w:tcPr>
            <w:tcW w:w="15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0" w:type="dxa"/>
            <w:vAlign w:val="center"/>
          </w:tcPr>
          <w:p>
            <w:pPr>
              <w:jc w:val="center"/>
            </w:pPr>
            <w:r>
              <w:t>主持人</w:t>
            </w:r>
          </w:p>
        </w:tc>
        <w:tc>
          <w:tcPr>
            <w:tcW w:w="1695" w:type="dxa"/>
            <w:gridSpan w:val="2"/>
            <w:vAlign w:val="center"/>
          </w:tcPr>
          <w:p>
            <w:pPr>
              <w:jc w:val="center"/>
            </w:pPr>
          </w:p>
        </w:tc>
        <w:tc>
          <w:tcPr>
            <w:tcW w:w="880" w:type="dxa"/>
            <w:vAlign w:val="center"/>
          </w:tcPr>
          <w:p>
            <w:pPr>
              <w:jc w:val="center"/>
            </w:pPr>
            <w:r>
              <w:t>学</w:t>
            </w:r>
            <w:r>
              <w:rPr>
                <w:rFonts w:hint="eastAsia"/>
              </w:rPr>
              <w:t xml:space="preserve">  </w:t>
            </w:r>
            <w:r>
              <w:t>号</w:t>
            </w:r>
          </w:p>
        </w:tc>
        <w:tc>
          <w:tcPr>
            <w:tcW w:w="2045" w:type="dxa"/>
            <w:vAlign w:val="center"/>
          </w:tcPr>
          <w:p>
            <w:pPr>
              <w:jc w:val="center"/>
            </w:pPr>
          </w:p>
        </w:tc>
        <w:tc>
          <w:tcPr>
            <w:tcW w:w="1170" w:type="dxa"/>
            <w:vAlign w:val="center"/>
          </w:tcPr>
          <w:p>
            <w:pPr>
              <w:jc w:val="center"/>
            </w:pPr>
            <w:r>
              <w:rPr>
                <w:rFonts w:hint="eastAsia"/>
              </w:rPr>
              <w:t>联系方式</w:t>
            </w:r>
          </w:p>
        </w:tc>
        <w:tc>
          <w:tcPr>
            <w:tcW w:w="15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0" w:type="dxa"/>
            <w:vAlign w:val="center"/>
          </w:tcPr>
          <w:p>
            <w:pPr>
              <w:jc w:val="center"/>
            </w:pPr>
            <w:r>
              <w:rPr>
                <w:rFonts w:hint="eastAsia"/>
              </w:rPr>
              <w:t>地  点</w:t>
            </w:r>
          </w:p>
        </w:tc>
        <w:tc>
          <w:tcPr>
            <w:tcW w:w="1695" w:type="dxa"/>
            <w:gridSpan w:val="2"/>
            <w:vAlign w:val="center"/>
          </w:tcPr>
          <w:p>
            <w:pPr>
              <w:jc w:val="center"/>
            </w:pPr>
          </w:p>
        </w:tc>
        <w:tc>
          <w:tcPr>
            <w:tcW w:w="880" w:type="dxa"/>
            <w:vAlign w:val="center"/>
          </w:tcPr>
          <w:p>
            <w:pPr>
              <w:jc w:val="center"/>
            </w:pPr>
            <w:r>
              <w:rPr>
                <w:rFonts w:hint="eastAsia"/>
              </w:rPr>
              <w:t>时  间</w:t>
            </w:r>
          </w:p>
        </w:tc>
        <w:tc>
          <w:tcPr>
            <w:tcW w:w="2045" w:type="dxa"/>
            <w:vAlign w:val="center"/>
          </w:tcPr>
          <w:p>
            <w:pPr>
              <w:jc w:val="center"/>
            </w:pPr>
          </w:p>
        </w:tc>
        <w:tc>
          <w:tcPr>
            <w:tcW w:w="1170" w:type="dxa"/>
            <w:vAlign w:val="center"/>
          </w:tcPr>
          <w:p>
            <w:pPr>
              <w:jc w:val="center"/>
            </w:pPr>
            <w:r>
              <w:t>指导老师</w:t>
            </w:r>
          </w:p>
        </w:tc>
        <w:tc>
          <w:tcPr>
            <w:tcW w:w="15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160" w:type="dxa"/>
            <w:vAlign w:val="center"/>
          </w:tcPr>
          <w:p>
            <w:pPr>
              <w:jc w:val="center"/>
            </w:pPr>
            <w:r>
              <w:t>班会目的</w:t>
            </w:r>
          </w:p>
        </w:tc>
        <w:tc>
          <w:tcPr>
            <w:tcW w:w="7362" w:type="dxa"/>
            <w:gridSpan w:val="6"/>
            <w:vAlign w:val="center"/>
          </w:tcPr>
          <w:p>
            <w:pPr>
              <w:jc w:val="center"/>
            </w:pPr>
            <w:r>
              <w:rPr>
                <w:rFonts w:hint="eastAsia"/>
              </w:rPr>
              <w:t>（活动开展后要达成的效果）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160" w:type="dxa"/>
            <w:vAlign w:val="center"/>
          </w:tcPr>
          <w:p>
            <w:pPr>
              <w:jc w:val="center"/>
            </w:pPr>
            <w:r>
              <w:rPr>
                <w:rFonts w:hint="eastAsia"/>
              </w:rPr>
              <w:t>班会亮点</w:t>
            </w:r>
          </w:p>
        </w:tc>
        <w:tc>
          <w:tcPr>
            <w:tcW w:w="7362" w:type="dxa"/>
            <w:gridSpan w:val="6"/>
            <w:vAlign w:val="center"/>
          </w:tcPr>
          <w:p>
            <w:pPr>
              <w:jc w:val="center"/>
            </w:pPr>
            <w:r>
              <w:rPr>
                <w:rFonts w:hint="eastAsia"/>
              </w:rPr>
              <w:t>（班会实施过程中创新之处）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60" w:type="dxa"/>
            <w:vAlign w:val="center"/>
          </w:tcPr>
          <w:p>
            <w:pPr>
              <w:jc w:val="center"/>
            </w:pPr>
            <w:r>
              <w:rPr>
                <w:rFonts w:hint="eastAsia"/>
              </w:rPr>
              <w:t>活动道具</w:t>
            </w:r>
          </w:p>
        </w:tc>
        <w:tc>
          <w:tcPr>
            <w:tcW w:w="7362" w:type="dxa"/>
            <w:gridSpan w:val="6"/>
            <w:vAlign w:val="center"/>
          </w:tcPr>
          <w:p>
            <w:pPr>
              <w:jc w:val="center"/>
            </w:pPr>
            <w:r>
              <w:rPr>
                <w:rFonts w:hint="eastAsia"/>
              </w:rPr>
              <w:t>（活动开展各环节所需物品）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1160" w:type="dxa"/>
            <w:vMerge w:val="restart"/>
            <w:vAlign w:val="center"/>
          </w:tcPr>
          <w:p>
            <w:pPr>
              <w:jc w:val="center"/>
            </w:pPr>
            <w:r>
              <w:t>班会过程</w:t>
            </w:r>
          </w:p>
        </w:tc>
        <w:tc>
          <w:tcPr>
            <w:tcW w:w="390" w:type="dxa"/>
            <w:vAlign w:val="center"/>
          </w:tcPr>
          <w:p>
            <w:pPr>
              <w:jc w:val="center"/>
            </w:pPr>
            <w:r>
              <w:t>准备过程</w:t>
            </w:r>
          </w:p>
        </w:tc>
        <w:tc>
          <w:tcPr>
            <w:tcW w:w="6972"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160" w:type="dxa"/>
            <w:vMerge w:val="continue"/>
            <w:vAlign w:val="center"/>
          </w:tcPr>
          <w:p>
            <w:pPr>
              <w:jc w:val="center"/>
            </w:pPr>
          </w:p>
        </w:tc>
        <w:tc>
          <w:tcPr>
            <w:tcW w:w="390" w:type="dxa"/>
            <w:vAlign w:val="center"/>
          </w:tcPr>
          <w:p>
            <w:pPr>
              <w:jc w:val="center"/>
            </w:pPr>
            <w:r>
              <w:t>实施过程</w:t>
            </w:r>
          </w:p>
        </w:tc>
        <w:tc>
          <w:tcPr>
            <w:tcW w:w="6972"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160" w:type="dxa"/>
            <w:vAlign w:val="center"/>
          </w:tcPr>
          <w:p>
            <w:pPr>
              <w:jc w:val="center"/>
            </w:pPr>
            <w:r>
              <w:rPr>
                <w:rFonts w:hint="eastAsia"/>
              </w:rPr>
              <w:t>指导老师</w:t>
            </w:r>
          </w:p>
          <w:p>
            <w:pPr>
              <w:jc w:val="center"/>
            </w:pPr>
            <w:r>
              <w:rPr>
                <w:rFonts w:hint="eastAsia"/>
              </w:rPr>
              <w:t>意    见</w:t>
            </w:r>
          </w:p>
        </w:tc>
        <w:tc>
          <w:tcPr>
            <w:tcW w:w="7362" w:type="dxa"/>
            <w:gridSpan w:val="6"/>
            <w:vAlign w:val="center"/>
          </w:tcPr>
          <w:p>
            <w:pPr>
              <w:jc w:val="center"/>
            </w:pPr>
          </w:p>
        </w:tc>
      </w:tr>
    </w:tbl>
    <w:p>
      <w:r>
        <w:br w:type="page"/>
      </w:r>
    </w:p>
    <w:p>
      <w:pPr>
        <w:jc w:val="center"/>
        <w:rPr>
          <w:rFonts w:ascii="黑体" w:hAnsi="黑体" w:eastAsia="黑体"/>
          <w:sz w:val="32"/>
        </w:rPr>
      </w:pPr>
      <w:r>
        <w:rPr>
          <w:rFonts w:ascii="楷体" w:hAnsi="楷体" w:eastAsia="楷体" w:cs="楷体"/>
          <w:b/>
          <w:bCs/>
          <w:color w:val="000000"/>
          <w:spacing w:val="6"/>
          <w:sz w:val="40"/>
          <w:szCs w:val="40"/>
          <w:shd w:val="clear" w:color="auto" w:fill="FFFFFF"/>
        </w:rPr>
        <w:t>第</w:t>
      </w:r>
      <w:r>
        <w:rPr>
          <w:rFonts w:hint="eastAsia" w:ascii="楷体" w:hAnsi="楷体" w:eastAsia="楷体" w:cs="楷体"/>
          <w:b/>
          <w:bCs/>
          <w:color w:val="000000"/>
          <w:spacing w:val="6"/>
          <w:sz w:val="40"/>
          <w:szCs w:val="40"/>
          <w:shd w:val="clear" w:color="auto" w:fill="FFFFFF"/>
        </w:rPr>
        <w:t>八</w:t>
      </w:r>
      <w:r>
        <w:rPr>
          <w:rFonts w:ascii="楷体" w:hAnsi="楷体" w:eastAsia="楷体" w:cs="楷体"/>
          <w:b/>
          <w:bCs/>
          <w:color w:val="000000"/>
          <w:spacing w:val="6"/>
          <w:sz w:val="40"/>
          <w:szCs w:val="40"/>
          <w:shd w:val="clear" w:color="auto" w:fill="FFFFFF"/>
        </w:rPr>
        <w:t>届心理健康主题班会具体方案</w:t>
      </w:r>
    </w:p>
    <w:p>
      <w:pPr>
        <w:jc w:val="center"/>
      </w:pPr>
      <w:r>
        <w:t>（黑体，三号，加粗，2000 字以上）</w:t>
      </w:r>
    </w:p>
    <w:p>
      <w:pPr>
        <w:jc w:val="left"/>
        <w:rPr>
          <w:sz w:val="24"/>
          <w:szCs w:val="32"/>
        </w:rPr>
      </w:pPr>
      <w:r>
        <w:rPr>
          <w:sz w:val="24"/>
          <w:szCs w:val="32"/>
        </w:rPr>
        <w:t>一、班会背景</w:t>
      </w:r>
    </w:p>
    <w:p>
      <w:pPr>
        <w:jc w:val="left"/>
        <w:rPr>
          <w:sz w:val="24"/>
          <w:szCs w:val="32"/>
        </w:rPr>
      </w:pPr>
      <w:r>
        <w:rPr>
          <w:sz w:val="24"/>
          <w:szCs w:val="32"/>
        </w:rPr>
        <w:t>二、班会目的</w:t>
      </w:r>
    </w:p>
    <w:p>
      <w:pPr>
        <w:jc w:val="left"/>
        <w:rPr>
          <w:sz w:val="24"/>
          <w:szCs w:val="32"/>
        </w:rPr>
      </w:pPr>
      <w:r>
        <w:rPr>
          <w:sz w:val="24"/>
          <w:szCs w:val="32"/>
        </w:rPr>
        <w:t>三、班会主题</w:t>
      </w:r>
    </w:p>
    <w:p>
      <w:pPr>
        <w:jc w:val="left"/>
        <w:rPr>
          <w:sz w:val="24"/>
          <w:szCs w:val="32"/>
        </w:rPr>
      </w:pPr>
      <w:r>
        <w:rPr>
          <w:sz w:val="24"/>
          <w:szCs w:val="32"/>
        </w:rPr>
        <w:t>四、班会时间</w:t>
      </w:r>
    </w:p>
    <w:p>
      <w:pPr>
        <w:jc w:val="left"/>
        <w:rPr>
          <w:sz w:val="24"/>
          <w:szCs w:val="32"/>
        </w:rPr>
      </w:pPr>
      <w:r>
        <w:rPr>
          <w:sz w:val="24"/>
          <w:szCs w:val="32"/>
        </w:rPr>
        <w:t>五、班会地点</w:t>
      </w:r>
    </w:p>
    <w:p>
      <w:pPr>
        <w:jc w:val="left"/>
        <w:rPr>
          <w:sz w:val="24"/>
          <w:szCs w:val="32"/>
        </w:rPr>
      </w:pPr>
      <w:r>
        <w:rPr>
          <w:sz w:val="24"/>
          <w:szCs w:val="32"/>
        </w:rPr>
        <w:t>六、活动形式</w:t>
      </w:r>
    </w:p>
    <w:p>
      <w:pPr>
        <w:jc w:val="left"/>
        <w:rPr>
          <w:sz w:val="24"/>
          <w:szCs w:val="32"/>
        </w:rPr>
      </w:pPr>
      <w:r>
        <w:rPr>
          <w:sz w:val="24"/>
          <w:szCs w:val="32"/>
        </w:rPr>
        <w:t>七、班会流程和具体操作</w:t>
      </w:r>
    </w:p>
    <w:p>
      <w:pPr>
        <w:jc w:val="left"/>
        <w:rPr>
          <w:sz w:val="24"/>
          <w:szCs w:val="32"/>
        </w:rPr>
      </w:pPr>
      <w:r>
        <w:rPr>
          <w:sz w:val="24"/>
          <w:szCs w:val="32"/>
        </w:rPr>
        <w:t>（一）导入</w:t>
      </w:r>
    </w:p>
    <w:p>
      <w:pPr>
        <w:jc w:val="left"/>
        <w:rPr>
          <w:sz w:val="24"/>
          <w:szCs w:val="32"/>
        </w:rPr>
      </w:pPr>
      <w:r>
        <w:rPr>
          <w:sz w:val="24"/>
          <w:szCs w:val="32"/>
        </w:rPr>
        <w:t>（二）热身游戏</w:t>
      </w:r>
    </w:p>
    <w:p>
      <w:pPr>
        <w:jc w:val="left"/>
        <w:rPr>
          <w:sz w:val="24"/>
          <w:szCs w:val="32"/>
        </w:rPr>
      </w:pPr>
      <w:r>
        <w:rPr>
          <w:sz w:val="24"/>
          <w:szCs w:val="32"/>
        </w:rPr>
        <w:t>（三）主题活动</w:t>
      </w:r>
    </w:p>
    <w:p>
      <w:pPr>
        <w:jc w:val="left"/>
        <w:rPr>
          <w:sz w:val="24"/>
          <w:szCs w:val="32"/>
        </w:rPr>
      </w:pPr>
      <w:r>
        <w:rPr>
          <w:sz w:val="24"/>
          <w:szCs w:val="32"/>
        </w:rPr>
        <w:t>（四）感受分享</w:t>
      </w:r>
    </w:p>
    <w:p>
      <w:pPr>
        <w:jc w:val="left"/>
        <w:rPr>
          <w:sz w:val="24"/>
          <w:szCs w:val="32"/>
        </w:rPr>
      </w:pPr>
      <w:r>
        <w:rPr>
          <w:sz w:val="24"/>
          <w:szCs w:val="32"/>
        </w:rPr>
        <w:t>（五）</w:t>
      </w:r>
      <w:r>
        <w:rPr>
          <w:rFonts w:hint="eastAsia"/>
          <w:sz w:val="24"/>
          <w:szCs w:val="32"/>
        </w:rPr>
        <w:t>老师</w:t>
      </w:r>
      <w:r>
        <w:rPr>
          <w:sz w:val="24"/>
          <w:szCs w:val="32"/>
        </w:rPr>
        <w:t>总结发言</w:t>
      </w:r>
    </w:p>
    <w:p>
      <w:pPr>
        <w:jc w:val="left"/>
        <w:rPr>
          <w:sz w:val="24"/>
          <w:szCs w:val="32"/>
        </w:rPr>
      </w:pPr>
      <w:r>
        <w:rPr>
          <w:sz w:val="24"/>
          <w:szCs w:val="32"/>
        </w:rPr>
        <w:t>八、班会效果和意义</w:t>
      </w:r>
    </w:p>
    <w:p>
      <w:pPr>
        <w:jc w:val="left"/>
        <w:rPr>
          <w:sz w:val="24"/>
          <w:szCs w:val="32"/>
        </w:rPr>
      </w:pPr>
      <w:r>
        <w:rPr>
          <w:sz w:val="24"/>
          <w:szCs w:val="32"/>
        </w:rPr>
        <w:t>九、反思和改进</w:t>
      </w:r>
    </w:p>
    <w:p>
      <w:pPr>
        <w:jc w:val="left"/>
      </w:pPr>
      <w:r>
        <w:t>（要求：一级标题黑体，四号；二级标题黑体，小四；正文，宋体，五号；行距，固定值：20，可插入图片）</w:t>
      </w:r>
    </w:p>
    <w:p>
      <w:pPr>
        <w:jc w:val="center"/>
      </w:pPr>
    </w:p>
    <w:p>
      <w:pPr>
        <w:jc w:val="center"/>
      </w:pPr>
    </w:p>
    <w:p>
      <w:pPr>
        <w:jc w:val="left"/>
        <w:rPr>
          <w:rFonts w:ascii="黑体" w:hAnsi="黑体" w:eastAsia="黑体"/>
          <w:sz w:val="32"/>
        </w:rPr>
      </w:pPr>
    </w:p>
    <w:p>
      <w:pPr>
        <w:jc w:val="left"/>
        <w:rPr>
          <w:rFonts w:ascii="黑体" w:hAnsi="黑体" w:eastAsia="黑体"/>
          <w:sz w:val="32"/>
        </w:rPr>
      </w:pPr>
    </w:p>
    <w:p>
      <w:pPr>
        <w:jc w:val="left"/>
        <w:rPr>
          <w:rFonts w:ascii="黑体" w:hAnsi="黑体" w:eastAsia="黑体"/>
          <w:sz w:val="32"/>
        </w:rPr>
      </w:pPr>
    </w:p>
    <w:p>
      <w:pPr>
        <w:jc w:val="center"/>
        <w:rPr>
          <w:rFonts w:ascii="楷体" w:hAnsi="楷体" w:eastAsia="楷体" w:cs="楷体"/>
          <w:b/>
          <w:bCs/>
          <w:color w:val="000000"/>
          <w:spacing w:val="6"/>
          <w:sz w:val="40"/>
          <w:szCs w:val="40"/>
          <w:shd w:val="clear" w:color="auto" w:fill="FFFFFF"/>
        </w:rPr>
      </w:pPr>
      <w:r>
        <w:rPr>
          <w:rFonts w:ascii="楷体" w:hAnsi="楷体" w:eastAsia="楷体" w:cs="楷体"/>
          <w:b/>
          <w:bCs/>
          <w:color w:val="000000"/>
          <w:spacing w:val="6"/>
          <w:sz w:val="40"/>
          <w:szCs w:val="40"/>
          <w:shd w:val="clear" w:color="auto" w:fill="FFFFFF"/>
        </w:rPr>
        <w:t>主持人</w:t>
      </w:r>
      <w:r>
        <w:rPr>
          <w:rFonts w:hint="eastAsia" w:ascii="楷体" w:hAnsi="楷体" w:eastAsia="楷体" w:cs="楷体"/>
          <w:b/>
          <w:bCs/>
          <w:color w:val="000000"/>
          <w:spacing w:val="6"/>
          <w:sz w:val="40"/>
          <w:szCs w:val="40"/>
          <w:shd w:val="clear" w:color="auto" w:fill="FFFFFF"/>
        </w:rPr>
        <w:t>发言（</w:t>
      </w:r>
      <w:r>
        <w:rPr>
          <w:rFonts w:ascii="楷体" w:hAnsi="楷体" w:eastAsia="楷体" w:cs="楷体"/>
          <w:b/>
          <w:bCs/>
          <w:color w:val="000000"/>
          <w:spacing w:val="6"/>
          <w:sz w:val="40"/>
          <w:szCs w:val="40"/>
          <w:shd w:val="clear" w:color="auto" w:fill="FFFFFF"/>
        </w:rPr>
        <w:t>对话</w:t>
      </w:r>
      <w:r>
        <w:rPr>
          <w:rFonts w:hint="eastAsia" w:ascii="楷体" w:hAnsi="楷体" w:eastAsia="楷体" w:cs="楷体"/>
          <w:b/>
          <w:bCs/>
          <w:color w:val="000000"/>
          <w:spacing w:val="6"/>
          <w:sz w:val="40"/>
          <w:szCs w:val="40"/>
          <w:shd w:val="clear" w:color="auto" w:fill="FFFFFF"/>
        </w:rPr>
        <w:t>）</w:t>
      </w:r>
      <w:r>
        <w:rPr>
          <w:rFonts w:ascii="楷体" w:hAnsi="楷体" w:eastAsia="楷体" w:cs="楷体"/>
          <w:b/>
          <w:bCs/>
          <w:color w:val="000000"/>
          <w:spacing w:val="6"/>
          <w:sz w:val="40"/>
          <w:szCs w:val="40"/>
          <w:shd w:val="clear" w:color="auto" w:fill="FFFFFF"/>
        </w:rPr>
        <w:t>逐字稿</w:t>
      </w:r>
    </w:p>
    <w:p>
      <w:pPr>
        <w:jc w:val="center"/>
        <w:rPr>
          <w:rFonts w:ascii="楷体" w:hAnsi="楷体" w:eastAsia="楷体"/>
          <w:sz w:val="32"/>
        </w:rPr>
      </w:pPr>
      <w:r>
        <w:rPr>
          <w:rFonts w:ascii="楷体" w:hAnsi="楷体" w:eastAsia="楷体"/>
          <w:sz w:val="32"/>
        </w:rPr>
        <w:t>（黑体，三号，加粗，2000 字以上）</w:t>
      </w:r>
    </w:p>
    <w:p>
      <w:pPr>
        <w:jc w:val="left"/>
        <w:rPr>
          <w:rFonts w:ascii="黑体" w:hAnsi="黑体" w:eastAsia="黑体"/>
          <w:sz w:val="24"/>
        </w:rPr>
      </w:pPr>
      <w:r>
        <w:rPr>
          <w:rFonts w:ascii="黑体" w:hAnsi="黑体" w:eastAsia="黑体"/>
          <w:sz w:val="24"/>
        </w:rPr>
        <w:t>甲：</w:t>
      </w:r>
    </w:p>
    <w:p>
      <w:pPr>
        <w:jc w:val="left"/>
        <w:rPr>
          <w:rFonts w:ascii="黑体" w:hAnsi="黑体" w:eastAsia="黑体"/>
          <w:sz w:val="24"/>
        </w:rPr>
      </w:pPr>
      <w:r>
        <w:rPr>
          <w:rFonts w:ascii="黑体" w:hAnsi="黑体" w:eastAsia="黑体"/>
          <w:sz w:val="24"/>
        </w:rPr>
        <w:t>乙：</w:t>
      </w:r>
    </w:p>
    <w:p>
      <w:pPr>
        <w:jc w:val="left"/>
        <w:rPr>
          <w:rFonts w:ascii="黑体" w:hAnsi="黑体" w:eastAsia="黑体"/>
          <w:sz w:val="24"/>
        </w:rPr>
      </w:pPr>
      <w:r>
        <w:rPr>
          <w:rFonts w:ascii="黑体" w:hAnsi="黑体" w:eastAsia="黑体"/>
          <w:sz w:val="24"/>
        </w:rPr>
        <w:t>同学：</w:t>
      </w:r>
    </w:p>
    <w:p>
      <w:pPr>
        <w:jc w:val="left"/>
        <w:rPr>
          <w:rFonts w:ascii="黑体" w:hAnsi="黑体" w:eastAsia="黑体"/>
          <w:sz w:val="24"/>
        </w:rPr>
      </w:pPr>
      <w:r>
        <w:rPr>
          <w:rFonts w:ascii="黑体" w:hAnsi="黑体" w:eastAsia="黑体"/>
          <w:sz w:val="24"/>
        </w:rPr>
        <w:t>班主任：</w:t>
      </w:r>
    </w:p>
    <w:p>
      <w:r>
        <w:rPr>
          <w:rFonts w:ascii="宋体" w:hAnsi="宋体"/>
        </w:rPr>
        <w:t>（要求：一级标题黑体：四号；二级标题黑体：小四；正文：宋体、五号；行距，固定值：20）</w:t>
      </w:r>
    </w:p>
    <w:p>
      <w:pPr>
        <w:spacing w:line="560" w:lineRule="exact"/>
        <w:rPr>
          <w:rFonts w:ascii="仿宋_GB2312" w:hAnsi="宋体" w:eastAsia="仿宋_GB2312"/>
          <w:sz w:val="30"/>
          <w:szCs w:val="30"/>
        </w:rPr>
      </w:pPr>
    </w:p>
    <w:p>
      <w:pPr>
        <w:rPr>
          <w:rFonts w:hint="default" w:eastAsia="宋体"/>
          <w:color w:val="FF0000"/>
          <w:lang w:val="en-US" w:eastAsia="zh-CN"/>
        </w:rPr>
      </w:pPr>
      <w:r>
        <w:rPr>
          <w:rFonts w:hint="eastAsia"/>
          <w:color w:val="FF0000"/>
          <w:lang w:val="en-US" w:eastAsia="zh-CN"/>
        </w:rPr>
        <w:t>其它提交附件材料不统一规定格式要求。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0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B37931"/>
    <w:rsid w:val="6DA25062"/>
    <w:rsid w:val="7A232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 w:type="paragraph" w:customStyle="1" w:styleId="4">
    <w:name w:val="教案标题"/>
    <w:basedOn w:val="1"/>
    <w:qFormat/>
    <w:uiPriority w:val="0"/>
    <w:rPr>
      <w:rFonts w:eastAsia="方正小标宋简体"/>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2175</Words>
  <Characters>2233</Characters>
  <Paragraphs>193</Paragraphs>
  <TotalTime>11</TotalTime>
  <ScaleCrop>false</ScaleCrop>
  <LinksUpToDate>false</LinksUpToDate>
  <CharactersWithSpaces>2265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2020-05-14T09:41:00Z</dcterms:created>
  <dc:creator>LQ376</dc:creator>
  <cp:lastModifiedBy>LQ376</cp:lastModifiedBy>
  <cp:lastPrinted>2020-05-22T02:21:52Z</cp:lastPrinted>
  <dcterms:modified xsi:type="dcterms:W3CDTF">2020-05-22T02:22:56Z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